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181D5D" w14:textId="36D514A1" w:rsidR="005D7A18" w:rsidRDefault="00FA7056">
      <w:pPr>
        <w:pStyle w:val="normal0"/>
        <w:widowControl w:val="0"/>
      </w:pPr>
      <w:r w:rsidRPr="00FA7056">
        <w:drawing>
          <wp:anchor distT="0" distB="0" distL="114300" distR="114300" simplePos="0" relativeHeight="251660288" behindDoc="0" locked="0" layoutInCell="1" allowOverlap="1" wp14:anchorId="278529A6" wp14:editId="573AFC47">
            <wp:simplePos x="0" y="0"/>
            <wp:positionH relativeFrom="column">
              <wp:posOffset>4000500</wp:posOffset>
            </wp:positionH>
            <wp:positionV relativeFrom="paragraph">
              <wp:posOffset>-457200</wp:posOffset>
            </wp:positionV>
            <wp:extent cx="2057400" cy="73219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E Energy Logo - color.png"/>
                    <pic:cNvPicPr/>
                  </pic:nvPicPr>
                  <pic:blipFill>
                    <a:blip r:embed="rId7">
                      <a:extLst>
                        <a:ext uri="{28A0092B-C50C-407E-A947-70E740481C1C}">
                          <a14:useLocalDpi xmlns:a14="http://schemas.microsoft.com/office/drawing/2010/main" val="0"/>
                        </a:ext>
                      </a:extLst>
                    </a:blip>
                    <a:stretch>
                      <a:fillRect/>
                    </a:stretch>
                  </pic:blipFill>
                  <pic:spPr>
                    <a:xfrm>
                      <a:off x="0" y="0"/>
                      <a:ext cx="2057400" cy="732192"/>
                    </a:xfrm>
                    <a:prstGeom prst="rect">
                      <a:avLst/>
                    </a:prstGeom>
                  </pic:spPr>
                </pic:pic>
              </a:graphicData>
            </a:graphic>
            <wp14:sizeRelH relativeFrom="page">
              <wp14:pctWidth>0</wp14:pctWidth>
            </wp14:sizeRelH>
            <wp14:sizeRelV relativeFrom="page">
              <wp14:pctHeight>0</wp14:pctHeight>
            </wp14:sizeRelV>
          </wp:anchor>
        </w:drawing>
      </w:r>
      <w:r w:rsidRPr="00FA7056">
        <w:drawing>
          <wp:anchor distT="0" distB="0" distL="114300" distR="114300" simplePos="0" relativeHeight="251658240" behindDoc="0" locked="0" layoutInCell="1" allowOverlap="1" wp14:anchorId="44DD3BFC" wp14:editId="3B6219A0">
            <wp:simplePos x="0" y="0"/>
            <wp:positionH relativeFrom="column">
              <wp:posOffset>-114300</wp:posOffset>
            </wp:positionH>
            <wp:positionV relativeFrom="paragraph">
              <wp:posOffset>-571500</wp:posOffset>
            </wp:positionV>
            <wp:extent cx="2057400" cy="7458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E Energy Logo - color.png"/>
                    <pic:cNvPicPr/>
                  </pic:nvPicPr>
                  <pic:blipFill>
                    <a:blip r:embed="rId8">
                      <a:extLst>
                        <a:ext uri="{28A0092B-C50C-407E-A947-70E740481C1C}">
                          <a14:useLocalDpi xmlns:a14="http://schemas.microsoft.com/office/drawing/2010/main" val="0"/>
                        </a:ext>
                      </a:extLst>
                    </a:blip>
                    <a:stretch>
                      <a:fillRect/>
                    </a:stretch>
                  </pic:blipFill>
                  <pic:spPr>
                    <a:xfrm>
                      <a:off x="0" y="0"/>
                      <a:ext cx="2057400" cy="745853"/>
                    </a:xfrm>
                    <a:prstGeom prst="rect">
                      <a:avLst/>
                    </a:prstGeom>
                  </pic:spPr>
                </pic:pic>
              </a:graphicData>
            </a:graphic>
            <wp14:sizeRelH relativeFrom="page">
              <wp14:pctWidth>0</wp14:pctWidth>
            </wp14:sizeRelH>
            <wp14:sizeRelV relativeFrom="page">
              <wp14:pctHeight>0</wp14:pctHeight>
            </wp14:sizeRelV>
          </wp:anchor>
        </w:drawing>
      </w:r>
    </w:p>
    <w:p w14:paraId="08064EAF" w14:textId="77777777" w:rsidR="00FA7056" w:rsidRDefault="00FA7056">
      <w:pPr>
        <w:pStyle w:val="normal0"/>
        <w:widowControl w:val="0"/>
        <w:rPr>
          <w:rFonts w:ascii="Arial" w:eastAsia="Arial" w:hAnsi="Arial" w:cs="Arial"/>
          <w:b/>
          <w:sz w:val="48"/>
        </w:rPr>
      </w:pPr>
    </w:p>
    <w:p w14:paraId="062B2D8A" w14:textId="77777777" w:rsidR="005D7A18" w:rsidRPr="00B23EBA" w:rsidRDefault="00DA113C">
      <w:pPr>
        <w:pStyle w:val="normal0"/>
        <w:widowControl w:val="0"/>
      </w:pPr>
      <w:r w:rsidRPr="00B23EBA">
        <w:rPr>
          <w:rFonts w:ascii="Arial" w:eastAsia="Arial" w:hAnsi="Arial" w:cs="Arial"/>
          <w:b/>
          <w:sz w:val="48"/>
        </w:rPr>
        <w:t>News Release</w:t>
      </w:r>
    </w:p>
    <w:p w14:paraId="417EB5D0" w14:textId="77777777" w:rsidR="005D7A18" w:rsidRPr="00B23EBA" w:rsidRDefault="005D7A18">
      <w:pPr>
        <w:pStyle w:val="normal0"/>
        <w:spacing w:after="120"/>
      </w:pPr>
    </w:p>
    <w:p w14:paraId="3511CC9F" w14:textId="77777777" w:rsidR="005D7A18" w:rsidRPr="00B23EBA" w:rsidRDefault="00DA113C">
      <w:pPr>
        <w:pStyle w:val="normal0"/>
        <w:spacing w:after="120"/>
      </w:pPr>
      <w:r w:rsidRPr="00B23EBA">
        <w:rPr>
          <w:rFonts w:ascii="Arial" w:eastAsia="Arial" w:hAnsi="Arial" w:cs="Arial"/>
          <w:b/>
        </w:rPr>
        <w:t>Release Date:</w:t>
      </w:r>
      <w:r w:rsidRPr="00B23EBA">
        <w:rPr>
          <w:rFonts w:ascii="Arial" w:eastAsia="Arial" w:hAnsi="Arial" w:cs="Arial"/>
          <w:b/>
        </w:rPr>
        <w:tab/>
      </w:r>
      <w:r w:rsidRPr="00B23EBA">
        <w:rPr>
          <w:rFonts w:ascii="Arial" w:eastAsia="Arial" w:hAnsi="Arial" w:cs="Arial"/>
        </w:rPr>
        <w:t>December 16, 2014</w:t>
      </w:r>
    </w:p>
    <w:p w14:paraId="06E3C45C" w14:textId="77777777" w:rsidR="005D7A18" w:rsidRPr="00B23EBA" w:rsidRDefault="005D7A18">
      <w:pPr>
        <w:pStyle w:val="normal0"/>
        <w:widowControl w:val="0"/>
      </w:pPr>
    </w:p>
    <w:p w14:paraId="6AF0B3AB" w14:textId="69EBCA35" w:rsidR="005D7A18" w:rsidRPr="00B23EBA" w:rsidRDefault="00DA113C">
      <w:pPr>
        <w:pStyle w:val="normal0"/>
      </w:pPr>
      <w:r w:rsidRPr="00B23EBA">
        <w:rPr>
          <w:rFonts w:ascii="Arial" w:eastAsia="Arial" w:hAnsi="Arial" w:cs="Arial"/>
          <w:b/>
          <w:sz w:val="28"/>
        </w:rPr>
        <w:t xml:space="preserve">McKenzie Bay </w:t>
      </w:r>
      <w:r w:rsidR="00FA7056">
        <w:rPr>
          <w:rFonts w:ascii="Arial" w:eastAsia="Arial" w:hAnsi="Arial" w:cs="Arial"/>
          <w:b/>
          <w:sz w:val="28"/>
        </w:rPr>
        <w:t xml:space="preserve">Intl </w:t>
      </w:r>
      <w:r w:rsidRPr="00B23EBA">
        <w:rPr>
          <w:rFonts w:ascii="Arial" w:eastAsia="Arial" w:hAnsi="Arial" w:cs="Arial"/>
          <w:b/>
          <w:sz w:val="28"/>
        </w:rPr>
        <w:t>and CGE Energy Sign Definitive Merger Agreement</w:t>
      </w:r>
    </w:p>
    <w:p w14:paraId="2F299471" w14:textId="77777777" w:rsidR="005D7A18" w:rsidRPr="00B23EBA" w:rsidRDefault="005D7A18">
      <w:pPr>
        <w:pStyle w:val="normal0"/>
        <w:widowControl w:val="0"/>
      </w:pPr>
    </w:p>
    <w:p w14:paraId="69308D7D" w14:textId="77777777" w:rsidR="005D7A18" w:rsidRPr="00B23EBA" w:rsidRDefault="00DA113C">
      <w:pPr>
        <w:pStyle w:val="normal0"/>
        <w:spacing w:after="120" w:line="360" w:lineRule="auto"/>
      </w:pPr>
      <w:r w:rsidRPr="00B23EBA">
        <w:rPr>
          <w:rFonts w:ascii="Arial" w:eastAsia="Arial" w:hAnsi="Arial" w:cs="Arial"/>
        </w:rPr>
        <w:t xml:space="preserve">   BRIGHTON, MI – </w:t>
      </w:r>
      <w:r w:rsidRPr="00B23EBA">
        <w:rPr>
          <w:rFonts w:ascii="Arial" w:eastAsia="Arial" w:hAnsi="Arial" w:cs="Arial"/>
          <w:b/>
        </w:rPr>
        <w:t>McKenzie Bay International Ltd</w:t>
      </w:r>
      <w:r w:rsidRPr="00B23EBA">
        <w:rPr>
          <w:rFonts w:ascii="Arial" w:eastAsia="Arial" w:hAnsi="Arial" w:cs="Arial"/>
        </w:rPr>
        <w:t xml:space="preserve"> (</w:t>
      </w:r>
      <w:r w:rsidRPr="00B23EBA">
        <w:rPr>
          <w:rFonts w:ascii="Arial" w:eastAsia="Arial" w:hAnsi="Arial" w:cs="Arial"/>
          <w:b/>
        </w:rPr>
        <w:t>MKBY:OTC</w:t>
      </w:r>
      <w:r w:rsidRPr="00B23EBA">
        <w:rPr>
          <w:rFonts w:ascii="Arial" w:eastAsia="Arial" w:hAnsi="Arial" w:cs="Arial"/>
        </w:rPr>
        <w:t xml:space="preserve">) and </w:t>
      </w:r>
      <w:r w:rsidRPr="00B23EBA">
        <w:rPr>
          <w:rFonts w:ascii="Arial" w:eastAsia="Arial" w:hAnsi="Arial" w:cs="Arial"/>
          <w:b/>
        </w:rPr>
        <w:t>Clean Green Energy LLC</w:t>
      </w:r>
      <w:r w:rsidRPr="00B23EBA">
        <w:rPr>
          <w:rFonts w:ascii="Arial" w:eastAsia="Arial" w:hAnsi="Arial" w:cs="Arial"/>
        </w:rPr>
        <w:t xml:space="preserve"> (doing business as CGE Energy, hereinafter “CGE”) today announced that the companies have signed a definitive agreement to merge. This finalized deal follows the companies’ Letter of Intent signed in October.</w:t>
      </w:r>
    </w:p>
    <w:p w14:paraId="06B0D778" w14:textId="77777777" w:rsidR="005D7A18" w:rsidRPr="00B23EBA" w:rsidRDefault="00DA113C">
      <w:pPr>
        <w:pStyle w:val="normal0"/>
        <w:spacing w:after="120" w:line="360" w:lineRule="auto"/>
      </w:pPr>
      <w:r w:rsidRPr="00B23EBA">
        <w:rPr>
          <w:rFonts w:ascii="Arial" w:eastAsia="Arial" w:hAnsi="Arial" w:cs="Arial"/>
        </w:rPr>
        <w:t xml:space="preserve">   “I am very pleased with the final deal we have structured. I have always viewed this merger as in the best interests of the shareholders of both CGE and MKBY,” said Kev</w:t>
      </w:r>
      <w:r w:rsidR="000178A9" w:rsidRPr="00B23EBA">
        <w:rPr>
          <w:rFonts w:ascii="Arial" w:eastAsia="Arial" w:hAnsi="Arial" w:cs="Arial"/>
        </w:rPr>
        <w:t>in Cook, current MKBY President, “As we begin the next chapter</w:t>
      </w:r>
      <w:r w:rsidR="00F86014" w:rsidRPr="00B23EBA">
        <w:rPr>
          <w:rFonts w:ascii="Arial" w:eastAsia="Arial" w:hAnsi="Arial" w:cs="Arial"/>
        </w:rPr>
        <w:t>,</w:t>
      </w:r>
      <w:r w:rsidR="000178A9" w:rsidRPr="00B23EBA">
        <w:rPr>
          <w:rFonts w:ascii="Arial" w:eastAsia="Arial" w:hAnsi="Arial" w:cs="Arial"/>
        </w:rPr>
        <w:t xml:space="preserve"> the combined entity will have a much stronger market presence than either company could achieve on its own.”</w:t>
      </w:r>
    </w:p>
    <w:p w14:paraId="4946CF04" w14:textId="3FC2F2B7" w:rsidR="005D7A18" w:rsidRPr="00B23EBA" w:rsidRDefault="00DA113C">
      <w:pPr>
        <w:pStyle w:val="normal0"/>
        <w:spacing w:after="120" w:line="360" w:lineRule="auto"/>
      </w:pPr>
      <w:bookmarkStart w:id="0" w:name="h.zb0phir18m9m" w:colFirst="0" w:colLast="0"/>
      <w:bookmarkEnd w:id="0"/>
      <w:r w:rsidRPr="00B23EBA">
        <w:rPr>
          <w:rFonts w:ascii="Arial" w:eastAsia="Arial" w:hAnsi="Arial" w:cs="Arial"/>
        </w:rPr>
        <w:t xml:space="preserve">   </w:t>
      </w:r>
      <w:r w:rsidR="000178A9" w:rsidRPr="00B23EBA">
        <w:rPr>
          <w:rFonts w:ascii="Arial" w:eastAsia="Arial" w:hAnsi="Arial" w:cs="Arial"/>
        </w:rPr>
        <w:t>“We are thrilled to have this public platform to change the</w:t>
      </w:r>
      <w:r w:rsidR="00807C95" w:rsidRPr="00B23EBA">
        <w:rPr>
          <w:rFonts w:ascii="Arial" w:eastAsia="Arial" w:hAnsi="Arial" w:cs="Arial"/>
        </w:rPr>
        <w:t xml:space="preserve"> world. It’s time for everyone to see</w:t>
      </w:r>
      <w:r w:rsidR="000178A9" w:rsidRPr="00B23EBA">
        <w:rPr>
          <w:rFonts w:ascii="Arial" w:eastAsia="Arial" w:hAnsi="Arial" w:cs="Arial"/>
        </w:rPr>
        <w:t xml:space="preserve"> our vision for a sustainable future.</w:t>
      </w:r>
      <w:proofErr w:type="gramStart"/>
      <w:r w:rsidR="000178A9" w:rsidRPr="00B23EBA">
        <w:rPr>
          <w:rFonts w:ascii="Arial" w:eastAsia="Arial" w:hAnsi="Arial" w:cs="Arial"/>
        </w:rPr>
        <w:t>”</w:t>
      </w:r>
      <w:proofErr w:type="gramEnd"/>
      <w:r w:rsidR="000178A9" w:rsidRPr="00B23EBA">
        <w:rPr>
          <w:rFonts w:ascii="Arial" w:eastAsia="Arial" w:hAnsi="Arial" w:cs="Arial"/>
        </w:rPr>
        <w:t xml:space="preserve"> </w:t>
      </w:r>
      <w:r w:rsidRPr="00B23EBA">
        <w:rPr>
          <w:rFonts w:ascii="Arial" w:eastAsia="Arial" w:hAnsi="Arial" w:cs="Arial"/>
        </w:rPr>
        <w:t>said Bryan Zaplitny, current CGE President, “</w:t>
      </w:r>
      <w:r w:rsidR="00B23EBA" w:rsidRPr="00B23EBA">
        <w:rPr>
          <w:rFonts w:ascii="Arial" w:eastAsia="Arial" w:hAnsi="Arial" w:cs="Arial"/>
        </w:rPr>
        <w:t>We</w:t>
      </w:r>
      <w:r w:rsidRPr="00B23EBA">
        <w:rPr>
          <w:rFonts w:ascii="Arial" w:eastAsia="Arial" w:hAnsi="Arial" w:cs="Arial"/>
        </w:rPr>
        <w:t xml:space="preserve"> will be good stewards with what has been entrusted to us.</w:t>
      </w:r>
      <w:r w:rsidR="000178A9" w:rsidRPr="00B23EBA">
        <w:rPr>
          <w:rFonts w:ascii="Arial" w:eastAsia="Arial" w:hAnsi="Arial" w:cs="Arial"/>
        </w:rPr>
        <w:t>”</w:t>
      </w:r>
    </w:p>
    <w:p w14:paraId="3A3FE1B3" w14:textId="77777777" w:rsidR="006924A0" w:rsidRPr="00B23EBA" w:rsidRDefault="00DA113C">
      <w:pPr>
        <w:pStyle w:val="normal0"/>
        <w:spacing w:after="120" w:line="360" w:lineRule="auto"/>
        <w:rPr>
          <w:rFonts w:ascii="Arial" w:eastAsia="Arial" w:hAnsi="Arial" w:cs="Arial"/>
        </w:rPr>
      </w:pPr>
      <w:r w:rsidRPr="00B23EBA">
        <w:rPr>
          <w:rFonts w:ascii="Arial" w:eastAsia="Arial" w:hAnsi="Arial" w:cs="Arial"/>
        </w:rPr>
        <w:t xml:space="preserve">   The companies said they expect their merger will be completed in two phases within the next 90 days. By January 31 the companies will functionally merge, with CGE being acquired by MKBY. A new leadership board will be enacted, with Bryan Zaplitny assuming the role of President/CEO. </w:t>
      </w:r>
    </w:p>
    <w:p w14:paraId="3C809DAD" w14:textId="36920A02" w:rsidR="005D7A18" w:rsidRPr="00B23EBA" w:rsidRDefault="006924A0">
      <w:pPr>
        <w:pStyle w:val="normal0"/>
        <w:spacing w:after="120" w:line="360" w:lineRule="auto"/>
      </w:pPr>
      <w:r w:rsidRPr="00B23EBA">
        <w:rPr>
          <w:rFonts w:ascii="Arial" w:eastAsia="Arial" w:hAnsi="Arial" w:cs="Arial"/>
        </w:rPr>
        <w:t xml:space="preserve">   </w:t>
      </w:r>
      <w:r w:rsidR="00DA113C" w:rsidRPr="00B23EBA">
        <w:rPr>
          <w:rFonts w:ascii="Arial" w:eastAsia="Arial" w:hAnsi="Arial" w:cs="Arial"/>
        </w:rPr>
        <w:t>The second phase will be completed by February 28, with the 1-for-25 reverse stock split</w:t>
      </w:r>
      <w:r w:rsidRPr="00B23EBA">
        <w:rPr>
          <w:rFonts w:ascii="Arial" w:eastAsia="Arial" w:hAnsi="Arial" w:cs="Arial"/>
        </w:rPr>
        <w:t xml:space="preserve"> and name change</w:t>
      </w:r>
      <w:r w:rsidR="00DA113C" w:rsidRPr="00B23EBA">
        <w:rPr>
          <w:rFonts w:ascii="Arial" w:eastAsia="Arial" w:hAnsi="Arial" w:cs="Arial"/>
        </w:rPr>
        <w:t xml:space="preserve"> happening at this time. </w:t>
      </w:r>
      <w:r w:rsidR="00807C95" w:rsidRPr="00B23EBA">
        <w:rPr>
          <w:rFonts w:ascii="Arial" w:eastAsia="Arial" w:hAnsi="Arial" w:cs="Arial"/>
        </w:rPr>
        <w:t>Additionally, t</w:t>
      </w:r>
      <w:r w:rsidR="00DA113C" w:rsidRPr="00B23EBA">
        <w:rPr>
          <w:rFonts w:ascii="Arial" w:eastAsia="Arial" w:hAnsi="Arial" w:cs="Arial"/>
        </w:rPr>
        <w:t>he autho</w:t>
      </w:r>
      <w:r w:rsidR="00807C95" w:rsidRPr="00B23EBA">
        <w:rPr>
          <w:rFonts w:ascii="Arial" w:eastAsia="Arial" w:hAnsi="Arial" w:cs="Arial"/>
        </w:rPr>
        <w:t>rized limit of MKBY shares will</w:t>
      </w:r>
      <w:r w:rsidR="000178A9" w:rsidRPr="00B23EBA">
        <w:rPr>
          <w:rFonts w:ascii="Arial" w:eastAsia="Arial" w:hAnsi="Arial" w:cs="Arial"/>
        </w:rPr>
        <w:t xml:space="preserve"> </w:t>
      </w:r>
      <w:r w:rsidR="00DA113C" w:rsidRPr="00B23EBA">
        <w:rPr>
          <w:rFonts w:ascii="Arial" w:eastAsia="Arial" w:hAnsi="Arial" w:cs="Arial"/>
        </w:rPr>
        <w:t>be reduced from the current 300 million to 90 million shares.</w:t>
      </w:r>
    </w:p>
    <w:p w14:paraId="2D2DCBCB" w14:textId="77777777" w:rsidR="005D7A18" w:rsidRPr="00B23EBA" w:rsidRDefault="00DA113C">
      <w:pPr>
        <w:pStyle w:val="normal0"/>
        <w:spacing w:after="120" w:line="360" w:lineRule="auto"/>
      </w:pPr>
      <w:r w:rsidRPr="00B23EBA">
        <w:rPr>
          <w:rFonts w:ascii="Arial" w:eastAsia="Arial" w:hAnsi="Arial" w:cs="Arial"/>
        </w:rPr>
        <w:t xml:space="preserve">   </w:t>
      </w:r>
      <w:r w:rsidR="00436CEB" w:rsidRPr="00B23EBA">
        <w:rPr>
          <w:rFonts w:ascii="Arial" w:eastAsia="Arial" w:hAnsi="Arial" w:cs="Arial"/>
        </w:rPr>
        <w:t>Further information on the</w:t>
      </w:r>
      <w:r w:rsidRPr="00B23EBA">
        <w:rPr>
          <w:rFonts w:ascii="Arial" w:eastAsia="Arial" w:hAnsi="Arial" w:cs="Arial"/>
        </w:rPr>
        <w:t xml:space="preserve"> merger phases</w:t>
      </w:r>
      <w:r w:rsidR="00436CEB" w:rsidRPr="00B23EBA">
        <w:rPr>
          <w:rFonts w:ascii="Arial" w:eastAsia="Arial" w:hAnsi="Arial" w:cs="Arial"/>
        </w:rPr>
        <w:t xml:space="preserve"> and details can be found at</w:t>
      </w:r>
      <w:r w:rsidRPr="00B23EBA">
        <w:rPr>
          <w:rFonts w:ascii="Arial" w:eastAsia="Arial" w:hAnsi="Arial" w:cs="Arial"/>
        </w:rPr>
        <w:t xml:space="preserve">: </w:t>
      </w:r>
      <w:hyperlink r:id="rId9">
        <w:r w:rsidRPr="00B23EBA">
          <w:rPr>
            <w:rFonts w:ascii="Arial" w:eastAsia="Arial" w:hAnsi="Arial" w:cs="Arial"/>
            <w:color w:val="0000FF"/>
            <w:u w:val="single"/>
          </w:rPr>
          <w:t>www.mckenziebay.com</w:t>
        </w:r>
      </w:hyperlink>
      <w:hyperlink r:id="rId10">
        <w:r w:rsidRPr="00B23EBA">
          <w:rPr>
            <w:rFonts w:ascii="Arial" w:eastAsia="Arial" w:hAnsi="Arial" w:cs="Arial"/>
            <w:color w:val="0000FF"/>
            <w:u w:val="single"/>
          </w:rPr>
          <w:t>.</w:t>
        </w:r>
      </w:hyperlink>
      <w:r w:rsidRPr="00B23EBA">
        <w:rPr>
          <w:rFonts w:ascii="Arial" w:eastAsia="Arial" w:hAnsi="Arial" w:cs="Arial"/>
          <w:color w:val="262626"/>
        </w:rPr>
        <w:t xml:space="preserve"> </w:t>
      </w:r>
    </w:p>
    <w:p w14:paraId="50EFEB55" w14:textId="0CED0E6E" w:rsidR="005D7A18" w:rsidRPr="00B23EBA" w:rsidRDefault="00B23EBA">
      <w:pPr>
        <w:pStyle w:val="normal0"/>
        <w:spacing w:after="120" w:line="360" w:lineRule="auto"/>
      </w:pPr>
      <w:r w:rsidRPr="00B23EBA">
        <w:rPr>
          <w:rFonts w:ascii="Arial" w:eastAsia="Arial" w:hAnsi="Arial" w:cs="Arial"/>
          <w:color w:val="262626"/>
        </w:rPr>
        <w:t xml:space="preserve">   Contact</w:t>
      </w:r>
      <w:r w:rsidR="00DA113C" w:rsidRPr="00B23EBA">
        <w:rPr>
          <w:rFonts w:ascii="Arial" w:eastAsia="Arial" w:hAnsi="Arial" w:cs="Arial"/>
          <w:color w:val="262626"/>
        </w:rPr>
        <w:t>: Paul Schneider 248-446-1344,</w:t>
      </w:r>
      <w:r w:rsidR="00DA113C" w:rsidRPr="00B23EBA">
        <w:rPr>
          <w:rFonts w:ascii="Calibri" w:eastAsia="Calibri" w:hAnsi="Calibri" w:cs="Calibri"/>
        </w:rPr>
        <w:t xml:space="preserve"> </w:t>
      </w:r>
      <w:hyperlink r:id="rId11">
        <w:r w:rsidR="00DA113C" w:rsidRPr="00B23EBA">
          <w:rPr>
            <w:rFonts w:ascii="Calibri" w:eastAsia="Calibri" w:hAnsi="Calibri" w:cs="Calibri"/>
            <w:color w:val="0000FF"/>
            <w:u w:val="single"/>
          </w:rPr>
          <w:t>pschneider@cgeenergy.com</w:t>
        </w:r>
      </w:hyperlink>
      <w:r w:rsidR="00FA7056">
        <w:rPr>
          <w:rFonts w:ascii="Calibri" w:eastAsia="Calibri" w:hAnsi="Calibri" w:cs="Calibri"/>
          <w:color w:val="0000FF"/>
          <w:u w:val="single"/>
        </w:rPr>
        <w:t>.</w:t>
      </w:r>
      <w:bookmarkStart w:id="1" w:name="_GoBack"/>
      <w:bookmarkEnd w:id="1"/>
    </w:p>
    <w:p w14:paraId="55AE0262" w14:textId="77777777" w:rsidR="005D7A18" w:rsidRPr="00B23EBA" w:rsidRDefault="00DA113C">
      <w:pPr>
        <w:pStyle w:val="normal0"/>
      </w:pPr>
      <w:r w:rsidRPr="00B23EBA">
        <w:rPr>
          <w:rFonts w:ascii="Arial" w:eastAsia="Arial" w:hAnsi="Arial" w:cs="Arial"/>
          <w:b/>
          <w:u w:val="single"/>
        </w:rPr>
        <w:t>About McKenzie Bay International</w:t>
      </w:r>
      <w:r w:rsidRPr="00B23EBA">
        <w:rPr>
          <w:rFonts w:ascii="Arial" w:eastAsia="Arial" w:hAnsi="Arial" w:cs="Arial"/>
          <w:b/>
        </w:rPr>
        <w:t>:</w:t>
      </w:r>
    </w:p>
    <w:p w14:paraId="0F9E5F3E" w14:textId="77777777" w:rsidR="005D7A18" w:rsidRPr="00B23EBA" w:rsidRDefault="00DA113C">
      <w:pPr>
        <w:pStyle w:val="normal0"/>
        <w:spacing w:after="120"/>
      </w:pPr>
      <w:r w:rsidRPr="00B23EBA">
        <w:rPr>
          <w:rFonts w:ascii="Arial" w:eastAsia="Arial" w:hAnsi="Arial" w:cs="Arial"/>
        </w:rPr>
        <w:t xml:space="preserve">McKenzie Bay is an energy technology holding company focused on the acquisition of exclusive rights to renewable energy technologies and is looking to acquire. </w:t>
      </w:r>
      <w:hyperlink r:id="rId12">
        <w:r w:rsidRPr="00B23EBA">
          <w:rPr>
            <w:rFonts w:ascii="Arial" w:eastAsia="Arial" w:hAnsi="Arial" w:cs="Arial"/>
          </w:rPr>
          <w:t>www.mckenziebay.com</w:t>
        </w:r>
      </w:hyperlink>
    </w:p>
    <w:p w14:paraId="49B887BE" w14:textId="77777777" w:rsidR="005D7A18" w:rsidRPr="00B23EBA" w:rsidRDefault="00DA113C">
      <w:pPr>
        <w:pStyle w:val="normal0"/>
      </w:pPr>
      <w:r w:rsidRPr="00B23EBA">
        <w:rPr>
          <w:rFonts w:ascii="Arial" w:eastAsia="Arial" w:hAnsi="Arial" w:cs="Arial"/>
          <w:b/>
          <w:u w:val="single"/>
        </w:rPr>
        <w:t>About CGE Energy</w:t>
      </w:r>
    </w:p>
    <w:p w14:paraId="473C6308" w14:textId="28463977" w:rsidR="005D7A18" w:rsidRPr="00B23EBA" w:rsidRDefault="00DA113C">
      <w:pPr>
        <w:pStyle w:val="normal0"/>
        <w:spacing w:after="120"/>
      </w:pPr>
      <w:r w:rsidRPr="00B23EBA">
        <w:rPr>
          <w:rFonts w:ascii="Arial" w:eastAsia="Arial" w:hAnsi="Arial" w:cs="Arial"/>
        </w:rPr>
        <w:t xml:space="preserve">CGE Energy (formerly known as Clean Green Energy LLC) is an energy </w:t>
      </w:r>
      <w:proofErr w:type="gramStart"/>
      <w:r w:rsidRPr="00B23EBA">
        <w:rPr>
          <w:rFonts w:ascii="Arial" w:eastAsia="Arial" w:hAnsi="Arial" w:cs="Arial"/>
        </w:rPr>
        <w:t>solutions</w:t>
      </w:r>
      <w:proofErr w:type="gramEnd"/>
      <w:r w:rsidRPr="00B23EBA">
        <w:rPr>
          <w:rFonts w:ascii="Arial" w:eastAsia="Arial" w:hAnsi="Arial" w:cs="Arial"/>
        </w:rPr>
        <w:t xml:space="preserve"> provider headquartered in Brighton, Michigan. For more than 20 years, the company has provided energy optimization services and is now offering Power Purchase Agreements. Today the company serves customers in the U.S. and abroad, using energy efficient technologies that include Cree LED lighting and wind and solar generation. </w:t>
      </w:r>
      <w:r w:rsidR="00E6662F">
        <w:rPr>
          <w:rFonts w:ascii="Arial" w:eastAsia="Arial" w:hAnsi="Arial" w:cs="Arial"/>
        </w:rPr>
        <w:t xml:space="preserve">Visit our brand new website, </w:t>
      </w:r>
      <w:hyperlink r:id="rId13">
        <w:r w:rsidRPr="00B23EBA">
          <w:rPr>
            <w:rFonts w:ascii="Arial" w:eastAsia="Arial" w:hAnsi="Arial" w:cs="Arial"/>
          </w:rPr>
          <w:t>http://www.cgeenergy.com</w:t>
        </w:r>
      </w:hyperlink>
      <w:r w:rsidRPr="00B23EBA">
        <w:rPr>
          <w:rFonts w:ascii="Arial" w:eastAsia="Arial" w:hAnsi="Arial" w:cs="Arial"/>
        </w:rPr>
        <w:t xml:space="preserve"> </w:t>
      </w:r>
    </w:p>
    <w:p w14:paraId="70FE4522" w14:textId="750554A8" w:rsidR="005D7A18" w:rsidRDefault="00DA113C" w:rsidP="00FA7056">
      <w:pPr>
        <w:pStyle w:val="normal0"/>
        <w:spacing w:after="120"/>
      </w:pPr>
      <w:r w:rsidRPr="00B23EBA">
        <w:rPr>
          <w:rFonts w:ascii="Verdana" w:eastAsia="Verdana" w:hAnsi="Verdana" w:cs="Verdana"/>
          <w:i/>
          <w:sz w:val="16"/>
        </w:rPr>
        <w:t>Certain statements made in this release constitute forward-looking statements and do not guarantee future performance. Actual results or developments may differ materially from the projections in the forward-looking statements.</w:t>
      </w:r>
    </w:p>
    <w:sectPr w:rsidR="005D7A18" w:rsidSect="00FA7056">
      <w:headerReference w:type="default" r:id="rId14"/>
      <w:footerReference w:type="default" r:id="rId15"/>
      <w:pgSz w:w="12240" w:h="15840"/>
      <w:pgMar w:top="1440" w:right="1350" w:bottom="720" w:left="1440" w:header="720" w:footer="4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609FF" w14:textId="77777777" w:rsidR="00E6662F" w:rsidRDefault="00E6662F">
      <w:r>
        <w:separator/>
      </w:r>
    </w:p>
  </w:endnote>
  <w:endnote w:type="continuationSeparator" w:id="0">
    <w:p w14:paraId="53A53432" w14:textId="77777777" w:rsidR="00E6662F" w:rsidRDefault="00E6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Quattrocento">
    <w:altName w:val="Times New Roman"/>
    <w:charset w:val="00"/>
    <w:family w:val="auto"/>
    <w:pitch w:val="default"/>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BF0D" w14:textId="77777777" w:rsidR="00E6662F" w:rsidRDefault="00E6662F">
    <w:pPr>
      <w:pStyle w:val="normal0"/>
      <w:jc w:val="center"/>
    </w:pPr>
    <w:r>
      <w:rPr>
        <w:rFonts w:ascii="Quattrocento" w:eastAsia="Quattrocento" w:hAnsi="Quattrocento" w:cs="Quattrocento"/>
      </w:rPr>
      <w:t>7627 Park Place</w:t>
    </w:r>
    <w:r>
      <w:rPr>
        <w:rFonts w:ascii="Quattrocento" w:eastAsia="Quattrocento" w:hAnsi="Quattrocento" w:cs="Quattrocento"/>
        <w:color w:val="3366FF"/>
      </w:rPr>
      <w:t xml:space="preserve"> </w:t>
    </w:r>
    <w:r>
      <w:rPr>
        <w:rFonts w:ascii="Symbol" w:eastAsia="Symbol" w:hAnsi="Symbol" w:cs="Symbol"/>
        <w:color w:val="3366FF"/>
      </w:rPr>
      <w:t></w:t>
    </w:r>
    <w:r>
      <w:rPr>
        <w:rFonts w:ascii="Quattrocento" w:eastAsia="Quattrocento" w:hAnsi="Quattrocento" w:cs="Quattrocento"/>
        <w:color w:val="00CCFF"/>
      </w:rPr>
      <w:t xml:space="preserve"> </w:t>
    </w:r>
    <w:r>
      <w:rPr>
        <w:rFonts w:ascii="Quattrocento" w:eastAsia="Quattrocento" w:hAnsi="Quattrocento" w:cs="Quattrocento"/>
      </w:rPr>
      <w:t>Brighton, Michigan 48116</w:t>
    </w:r>
  </w:p>
  <w:p w14:paraId="217C18B6" w14:textId="77777777" w:rsidR="00E6662F" w:rsidRDefault="00E6662F">
    <w:pPr>
      <w:pStyle w:val="normal0"/>
      <w:jc w:val="center"/>
    </w:pPr>
    <w:r>
      <w:rPr>
        <w:rFonts w:ascii="Quattrocento" w:eastAsia="Quattrocento" w:hAnsi="Quattrocento" w:cs="Quattrocento"/>
      </w:rPr>
      <w:t xml:space="preserve">    </w:t>
    </w:r>
    <w:proofErr w:type="spellStart"/>
    <w:r>
      <w:rPr>
        <w:rFonts w:ascii="Quattrocento" w:eastAsia="Quattrocento" w:hAnsi="Quattrocento" w:cs="Quattrocento"/>
      </w:rPr>
      <w:t>Ph</w:t>
    </w:r>
    <w:proofErr w:type="spellEnd"/>
    <w:r>
      <w:rPr>
        <w:rFonts w:ascii="Quattrocento" w:eastAsia="Quattrocento" w:hAnsi="Quattrocento" w:cs="Quattrocento"/>
      </w:rPr>
      <w:t xml:space="preserve">: 248-446-1344 </w:t>
    </w:r>
    <w:r>
      <w:rPr>
        <w:rFonts w:ascii="Symbol" w:eastAsia="Symbol" w:hAnsi="Symbol" w:cs="Symbol"/>
        <w:color w:val="3366FF"/>
      </w:rPr>
      <w:t></w:t>
    </w:r>
    <w:r>
      <w:rPr>
        <w:rFonts w:ascii="Quattrocento" w:eastAsia="Quattrocento" w:hAnsi="Quattrocento" w:cs="Quattrocento"/>
        <w:color w:val="00CCFF"/>
      </w:rPr>
      <w:t xml:space="preserve"> </w:t>
    </w:r>
    <w:r>
      <w:rPr>
        <w:rFonts w:ascii="Quattrocento" w:eastAsia="Quattrocento" w:hAnsi="Quattrocento" w:cs="Quattrocento"/>
      </w:rPr>
      <w:t>Fax: 248-446-9503</w:t>
    </w:r>
  </w:p>
  <w:p w14:paraId="30CCC06E" w14:textId="77777777" w:rsidR="00E6662F" w:rsidRDefault="00E6662F">
    <w:pPr>
      <w:pStyle w:val="normal0"/>
      <w:jc w:val="center"/>
    </w:pPr>
    <w:r>
      <w:t xml:space="preserve">Web: www.cgeenergy.com  </w:t>
    </w:r>
    <w:r>
      <w:rPr>
        <w:color w:val="3366FF"/>
      </w:rPr>
      <w:t xml:space="preserve">• </w:t>
    </w:r>
    <w:r>
      <w:t>Email: reception@cgeenergy.com</w:t>
    </w:r>
  </w:p>
  <w:p w14:paraId="39FF0C49" w14:textId="77777777" w:rsidR="00E6662F" w:rsidRDefault="00E6662F">
    <w:pPr>
      <w:pStyle w:val="normal0"/>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F2548" w14:textId="77777777" w:rsidR="00E6662F" w:rsidRDefault="00E6662F">
      <w:r>
        <w:separator/>
      </w:r>
    </w:p>
  </w:footnote>
  <w:footnote w:type="continuationSeparator" w:id="0">
    <w:p w14:paraId="37542F57" w14:textId="77777777" w:rsidR="00E6662F" w:rsidRDefault="00E666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84FFD" w14:textId="77777777" w:rsidR="00E6662F" w:rsidRDefault="00E6662F">
    <w:pPr>
      <w:pStyle w:val="normal0"/>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7A18"/>
    <w:rsid w:val="000178A9"/>
    <w:rsid w:val="00167DF0"/>
    <w:rsid w:val="00436CEB"/>
    <w:rsid w:val="004F730A"/>
    <w:rsid w:val="005D7A18"/>
    <w:rsid w:val="006924A0"/>
    <w:rsid w:val="00807C95"/>
    <w:rsid w:val="0092371E"/>
    <w:rsid w:val="00B23EBA"/>
    <w:rsid w:val="00DA113C"/>
    <w:rsid w:val="00E6662F"/>
    <w:rsid w:val="00F86014"/>
    <w:rsid w:val="00FA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F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178A9"/>
    <w:pPr>
      <w:tabs>
        <w:tab w:val="center" w:pos="4320"/>
        <w:tab w:val="right" w:pos="8640"/>
      </w:tabs>
    </w:pPr>
  </w:style>
  <w:style w:type="character" w:customStyle="1" w:styleId="HeaderChar">
    <w:name w:val="Header Char"/>
    <w:basedOn w:val="DefaultParagraphFont"/>
    <w:link w:val="Header"/>
    <w:uiPriority w:val="99"/>
    <w:rsid w:val="000178A9"/>
  </w:style>
  <w:style w:type="paragraph" w:styleId="Footer">
    <w:name w:val="footer"/>
    <w:basedOn w:val="Normal"/>
    <w:link w:val="FooterChar"/>
    <w:uiPriority w:val="99"/>
    <w:unhideWhenUsed/>
    <w:rsid w:val="000178A9"/>
    <w:pPr>
      <w:tabs>
        <w:tab w:val="center" w:pos="4320"/>
        <w:tab w:val="right" w:pos="8640"/>
      </w:tabs>
    </w:pPr>
  </w:style>
  <w:style w:type="character" w:customStyle="1" w:styleId="FooterChar">
    <w:name w:val="Footer Char"/>
    <w:basedOn w:val="DefaultParagraphFont"/>
    <w:link w:val="Footer"/>
    <w:uiPriority w:val="99"/>
    <w:rsid w:val="000178A9"/>
  </w:style>
  <w:style w:type="paragraph" w:styleId="BalloonText">
    <w:name w:val="Balloon Text"/>
    <w:basedOn w:val="Normal"/>
    <w:link w:val="BalloonTextChar"/>
    <w:uiPriority w:val="99"/>
    <w:semiHidden/>
    <w:unhideWhenUsed/>
    <w:rsid w:val="00FA70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0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178A9"/>
    <w:pPr>
      <w:tabs>
        <w:tab w:val="center" w:pos="4320"/>
        <w:tab w:val="right" w:pos="8640"/>
      </w:tabs>
    </w:pPr>
  </w:style>
  <w:style w:type="character" w:customStyle="1" w:styleId="HeaderChar">
    <w:name w:val="Header Char"/>
    <w:basedOn w:val="DefaultParagraphFont"/>
    <w:link w:val="Header"/>
    <w:uiPriority w:val="99"/>
    <w:rsid w:val="000178A9"/>
  </w:style>
  <w:style w:type="paragraph" w:styleId="Footer">
    <w:name w:val="footer"/>
    <w:basedOn w:val="Normal"/>
    <w:link w:val="FooterChar"/>
    <w:uiPriority w:val="99"/>
    <w:unhideWhenUsed/>
    <w:rsid w:val="000178A9"/>
    <w:pPr>
      <w:tabs>
        <w:tab w:val="center" w:pos="4320"/>
        <w:tab w:val="right" w:pos="8640"/>
      </w:tabs>
    </w:pPr>
  </w:style>
  <w:style w:type="character" w:customStyle="1" w:styleId="FooterChar">
    <w:name w:val="Footer Char"/>
    <w:basedOn w:val="DefaultParagraphFont"/>
    <w:link w:val="Footer"/>
    <w:uiPriority w:val="99"/>
    <w:rsid w:val="000178A9"/>
  </w:style>
  <w:style w:type="paragraph" w:styleId="BalloonText">
    <w:name w:val="Balloon Text"/>
    <w:basedOn w:val="Normal"/>
    <w:link w:val="BalloonTextChar"/>
    <w:uiPriority w:val="99"/>
    <w:semiHidden/>
    <w:unhideWhenUsed/>
    <w:rsid w:val="00FA70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0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schneider@cgeenergy.com" TargetMode="External"/><Relationship Id="rId12" Type="http://schemas.openxmlformats.org/officeDocument/2006/relationships/hyperlink" Target="http://www.mckenziebay.com" TargetMode="External"/><Relationship Id="rId13" Type="http://schemas.openxmlformats.org/officeDocument/2006/relationships/hyperlink" Target="http://www.cgeenergy.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mckenziebay.com" TargetMode="External"/><Relationship Id="rId10" Type="http://schemas.openxmlformats.org/officeDocument/2006/relationships/hyperlink" Target="http://www.mckenzieb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2428</Characters>
  <Application>Microsoft Macintosh Word</Application>
  <DocSecurity>0</DocSecurity>
  <Lines>20</Lines>
  <Paragraphs>5</Paragraphs>
  <ScaleCrop>false</ScaleCrop>
  <Company>Clean Green Energy LLC</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Definitive Agreement PR 12-12-14 v2.docx.docx</dc:title>
  <cp:lastModifiedBy>Paul Schneider</cp:lastModifiedBy>
  <cp:revision>2</cp:revision>
  <cp:lastPrinted>2014-12-16T19:51:00Z</cp:lastPrinted>
  <dcterms:created xsi:type="dcterms:W3CDTF">2014-12-16T20:20:00Z</dcterms:created>
  <dcterms:modified xsi:type="dcterms:W3CDTF">2014-12-16T20:20:00Z</dcterms:modified>
</cp:coreProperties>
</file>